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932" w14:textId="5D062244" w:rsidR="00783E13" w:rsidRDefault="005A3E4C" w:rsidP="00473E9E">
      <w:pPr>
        <w:spacing w:after="0" w:line="240" w:lineRule="auto"/>
        <w:rPr>
          <w:b/>
        </w:rPr>
      </w:pPr>
      <w:r w:rsidRPr="001E48D3">
        <w:rPr>
          <w:b/>
        </w:rPr>
        <w:t>BACKCOUNTRY SKI TOURING</w:t>
      </w:r>
      <w:r>
        <w:rPr>
          <w:b/>
        </w:rPr>
        <w:t xml:space="preserve"> 2021</w:t>
      </w:r>
      <w:r w:rsidR="006424BE">
        <w:rPr>
          <w:b/>
        </w:rPr>
        <w:t>-22</w:t>
      </w:r>
    </w:p>
    <w:p w14:paraId="4F5D6D62" w14:textId="05922E60" w:rsidR="00473E9E" w:rsidRDefault="00473E9E" w:rsidP="00077DA6">
      <w:pPr>
        <w:spacing w:after="240" w:line="240" w:lineRule="auto"/>
        <w:rPr>
          <w:b/>
        </w:rPr>
      </w:pPr>
      <w:r>
        <w:rPr>
          <w:b/>
        </w:rPr>
        <w:t>Steamboat Springs Over the Hill Gang</w:t>
      </w:r>
    </w:p>
    <w:p w14:paraId="77CB0171" w14:textId="3B6C4CB4" w:rsidR="001E48D3" w:rsidRDefault="00077DA6" w:rsidP="00527327">
      <w:pPr>
        <w:spacing w:after="240" w:line="240" w:lineRule="auto"/>
      </w:pPr>
      <w:r>
        <w:t>For the 202</w:t>
      </w:r>
      <w:r w:rsidR="00D228C5">
        <w:t>1</w:t>
      </w:r>
      <w:r w:rsidR="00000F8E">
        <w:t>-22,</w:t>
      </w:r>
      <w:r>
        <w:t xml:space="preserve"> season, b</w:t>
      </w:r>
      <w:r w:rsidRPr="00077DA6">
        <w:t xml:space="preserve">ackcountry </w:t>
      </w:r>
      <w:r>
        <w:t>s</w:t>
      </w:r>
      <w:r w:rsidRPr="00077DA6">
        <w:t xml:space="preserve">ki </w:t>
      </w:r>
      <w:r>
        <w:t>t</w:t>
      </w:r>
      <w:r w:rsidRPr="00077DA6">
        <w:t xml:space="preserve">ouring </w:t>
      </w:r>
      <w:r>
        <w:t>will again be organized by</w:t>
      </w:r>
      <w:r w:rsidR="001E48D3">
        <w:t xml:space="preserve"> Harry Zinn</w:t>
      </w:r>
      <w:r>
        <w:t xml:space="preserve"> (</w:t>
      </w:r>
      <w:hyperlink r:id="rId8" w:history="1">
        <w:r w:rsidR="00C63398">
          <w:rPr>
            <w:rStyle w:val="Hyperlink"/>
            <w:rFonts w:eastAsia="Times New Roman"/>
          </w:rPr>
          <w:t>bcski@ssothg.org</w:t>
        </w:r>
      </w:hyperlink>
      <w:r w:rsidR="001E48D3">
        <w:t xml:space="preserve">, </w:t>
      </w:r>
      <w:hyperlink r:id="rId9" w:history="1">
        <w:r w:rsidR="00F5129B" w:rsidRPr="00215E54">
          <w:rPr>
            <w:rStyle w:val="Hyperlink"/>
          </w:rPr>
          <w:t>hczinn@comcast.net</w:t>
        </w:r>
      </w:hyperlink>
      <w:r w:rsidR="001E48D3">
        <w:t>)</w:t>
      </w:r>
      <w:r>
        <w:t xml:space="preserve"> with help from </w:t>
      </w:r>
      <w:r w:rsidR="004A07D3">
        <w:t>Erica Lindemann</w:t>
      </w:r>
      <w:r>
        <w:t>, who</w:t>
      </w:r>
      <w:r w:rsidR="004A07D3">
        <w:t xml:space="preserve"> often act</w:t>
      </w:r>
      <w:r w:rsidR="00343BE7">
        <w:t>s</w:t>
      </w:r>
      <w:r w:rsidR="004A07D3">
        <w:t xml:space="preserve"> as co-leader or substitute leader.</w:t>
      </w:r>
    </w:p>
    <w:p w14:paraId="7D2C4D9A" w14:textId="4A180498" w:rsidR="00077DA6" w:rsidRDefault="00077DA6" w:rsidP="00077DA6">
      <w:pPr>
        <w:spacing w:after="240" w:line="240" w:lineRule="auto"/>
      </w:pPr>
      <w:r>
        <w:t xml:space="preserve">On our backcountry trips, we typically </w:t>
      </w:r>
      <w:r w:rsidR="005F3A3E">
        <w:t>drive</w:t>
      </w:r>
      <w:r>
        <w:t xml:space="preserve"> to Rabbit Ears Pass and park at one of the </w:t>
      </w:r>
      <w:r w:rsidR="008542C6">
        <w:t>winter</w:t>
      </w:r>
      <w:r>
        <w:t xml:space="preserve"> trailheads</w:t>
      </w:r>
      <w:r w:rsidR="00000F8E">
        <w:t xml:space="preserve">. </w:t>
      </w:r>
      <w:r w:rsidR="006424BE">
        <w:t>T</w:t>
      </w:r>
      <w:r>
        <w:t>hen we head off on our own instead of sticking to the marked trails</w:t>
      </w:r>
      <w:r w:rsidR="00000F8E">
        <w:t xml:space="preserve">. </w:t>
      </w:r>
      <w:r w:rsidR="00F5129B">
        <w:t xml:space="preserve">Occasionally, we go to North Routt, Pleasant Valley, or another area. </w:t>
      </w:r>
      <w:r>
        <w:t>Over t</w:t>
      </w:r>
      <w:r w:rsidR="00F5129B">
        <w:t>ime,</w:t>
      </w:r>
      <w:r>
        <w:t xml:space="preserve"> we have found </w:t>
      </w:r>
      <w:r w:rsidR="006424BE">
        <w:t>many</w:t>
      </w:r>
      <w:r>
        <w:t xml:space="preserve"> beautiful routes and destinations and enjoy sharing them</w:t>
      </w:r>
      <w:r w:rsidR="00000F8E">
        <w:t xml:space="preserve">. </w:t>
      </w:r>
    </w:p>
    <w:p w14:paraId="57D8E1F8" w14:textId="15C92B25" w:rsidR="00077DA6" w:rsidRDefault="006E5BF6" w:rsidP="00077DA6">
      <w:pPr>
        <w:spacing w:after="240" w:line="240" w:lineRule="auto"/>
      </w:pPr>
      <w:r w:rsidRPr="006E5BF6">
        <w:rPr>
          <w:u w:val="single"/>
        </w:rPr>
        <w:t>T</w:t>
      </w:r>
      <w:r w:rsidR="00077DA6" w:rsidRPr="006E5BF6">
        <w:rPr>
          <w:u w:val="single"/>
        </w:rPr>
        <w:t>his is backcountry touring</w:t>
      </w:r>
      <w:r>
        <w:rPr>
          <w:u w:val="single"/>
        </w:rPr>
        <w:t>:</w:t>
      </w:r>
      <w:r w:rsidR="00000F8E">
        <w:t xml:space="preserve"> </w:t>
      </w:r>
      <w:r>
        <w:t xml:space="preserve"> </w:t>
      </w:r>
      <w:r w:rsidR="00077DA6">
        <w:t>We seek rolling terrain with moderate climbs and moderate downhills</w:t>
      </w:r>
      <w:r w:rsidR="007D1B38">
        <w:t xml:space="preserve">. </w:t>
      </w:r>
      <w:r w:rsidR="00077DA6">
        <w:t xml:space="preserve">Avid backcountry downhillers would </w:t>
      </w:r>
      <w:r w:rsidR="008D54DC">
        <w:t>find our trips boring</w:t>
      </w:r>
      <w:r w:rsidR="007D1B38">
        <w:t xml:space="preserve">. </w:t>
      </w:r>
      <w:r w:rsidR="006424BE">
        <w:t>C</w:t>
      </w:r>
      <w:r w:rsidR="00077DA6">
        <w:t>ross-country skiers on narrow, lightweight gear designed for groomed trails would be frustrated by the deep, soft snow.</w:t>
      </w:r>
    </w:p>
    <w:p w14:paraId="70853DF2" w14:textId="27CE9FAD" w:rsidR="0059783E" w:rsidRDefault="0059783E" w:rsidP="0059783E">
      <w:pPr>
        <w:spacing w:after="240" w:line="240" w:lineRule="auto"/>
      </w:pPr>
      <w:r w:rsidRPr="0059783E">
        <w:rPr>
          <w:u w:val="single"/>
        </w:rPr>
        <w:t>You do not need to be an expert to participate</w:t>
      </w:r>
      <w:r w:rsidR="006E5BF6">
        <w:rPr>
          <w:u w:val="single"/>
        </w:rPr>
        <w:t>:</w:t>
      </w:r>
      <w:r>
        <w:t xml:space="preserve"> </w:t>
      </w:r>
      <w:r w:rsidR="006E5BF6">
        <w:t xml:space="preserve"> Y</w:t>
      </w:r>
      <w:r>
        <w:t>ou should have some experience with non-resort type skiing, and you should be comfortable skiing 2-3 miles of moderate up-and-down terrain at a leisurely pace. If you are comfortable skiing any of the Rabbit Ears Pass winter trails, you will be comfortable on these trips.</w:t>
      </w:r>
    </w:p>
    <w:p w14:paraId="12B91D1F" w14:textId="4E0E7B33" w:rsidR="0029677C" w:rsidRDefault="0029677C" w:rsidP="00077DA6">
      <w:pPr>
        <w:spacing w:after="240" w:line="240" w:lineRule="auto"/>
      </w:pPr>
      <w:r w:rsidRPr="005F3A3E">
        <w:rPr>
          <w:u w:val="single"/>
        </w:rPr>
        <w:t xml:space="preserve">Covid 19 </w:t>
      </w:r>
      <w:r w:rsidR="00CC49A3">
        <w:rPr>
          <w:u w:val="single"/>
        </w:rPr>
        <w:t>and</w:t>
      </w:r>
      <w:r w:rsidR="005F3A3E">
        <w:rPr>
          <w:u w:val="single"/>
        </w:rPr>
        <w:t xml:space="preserve"> our trips</w:t>
      </w:r>
      <w:r w:rsidRPr="005F3A3E">
        <w:rPr>
          <w:b/>
          <w:bCs/>
          <w:u w:val="single"/>
        </w:rPr>
        <w:t>:</w:t>
      </w:r>
      <w:r>
        <w:t xml:space="preserve"> </w:t>
      </w:r>
      <w:r w:rsidR="005F3A3E">
        <w:t xml:space="preserve"> </w:t>
      </w:r>
      <w:r w:rsidR="00CC49A3">
        <w:t>Many participants will be fully vaccinated</w:t>
      </w:r>
      <w:r w:rsidR="008F4557">
        <w:t>. E</w:t>
      </w:r>
      <w:r w:rsidR="00615D4B">
        <w:t xml:space="preserve">ven so, any one of us might </w:t>
      </w:r>
      <w:r w:rsidR="001501BE">
        <w:t xml:space="preserve">unwittingly </w:t>
      </w:r>
      <w:r w:rsidR="00615D4B">
        <w:t xml:space="preserve">transmit the virus. </w:t>
      </w:r>
      <w:r w:rsidR="00D66B22">
        <w:t xml:space="preserve">In </w:t>
      </w:r>
      <w:r w:rsidR="008F4557">
        <w:t>vehicles</w:t>
      </w:r>
      <w:r w:rsidR="00D66B22">
        <w:t>,</w:t>
      </w:r>
      <w:r w:rsidR="008F4557">
        <w:t xml:space="preserve"> if anyone requests it</w:t>
      </w:r>
      <w:r w:rsidR="00D66B22">
        <w:t>, please mask up</w:t>
      </w:r>
      <w:r w:rsidR="008F4557">
        <w:t>.</w:t>
      </w:r>
      <w:r w:rsidR="00C409A7">
        <w:t xml:space="preserve"> If you are </w:t>
      </w:r>
      <w:r w:rsidR="00C409A7" w:rsidRPr="00C87F9A">
        <w:rPr>
          <w:u w:val="single"/>
        </w:rPr>
        <w:t>not</w:t>
      </w:r>
      <w:r w:rsidR="00C409A7">
        <w:t xml:space="preserve"> </w:t>
      </w:r>
      <w:r w:rsidR="00C87F9A">
        <w:t xml:space="preserve">fully </w:t>
      </w:r>
      <w:r w:rsidR="00C409A7">
        <w:t xml:space="preserve">vaccinated, please </w:t>
      </w:r>
      <w:r w:rsidR="00E15947">
        <w:t xml:space="preserve">do not ride-share </w:t>
      </w:r>
      <w:r w:rsidR="0059783E">
        <w:t>unless you</w:t>
      </w:r>
      <w:r w:rsidR="00E15947">
        <w:t xml:space="preserve"> clear it </w:t>
      </w:r>
      <w:r w:rsidR="006424BE">
        <w:t xml:space="preserve">with </w:t>
      </w:r>
      <w:r w:rsidR="00E15947">
        <w:t xml:space="preserve">others in the vehicle and </w:t>
      </w:r>
      <w:r w:rsidR="00C409A7">
        <w:t>mask up.</w:t>
      </w:r>
      <w:r w:rsidR="00C87F9A">
        <w:t xml:space="preserve"> </w:t>
      </w:r>
      <w:r w:rsidR="00E15947">
        <w:t>If</w:t>
      </w:r>
      <w:r w:rsidR="00C87F9A">
        <w:t xml:space="preserve"> you suspect you might have been exposed, please do not participate.</w:t>
      </w:r>
    </w:p>
    <w:p w14:paraId="5E69B7AC" w14:textId="66CE8297" w:rsidR="002338E4" w:rsidRDefault="00647B18" w:rsidP="00C87F9A">
      <w:pPr>
        <w:spacing w:after="240" w:line="240" w:lineRule="auto"/>
      </w:pPr>
      <w:r>
        <w:rPr>
          <w:u w:val="single"/>
        </w:rPr>
        <w:t>When and where</w:t>
      </w:r>
      <w:r w:rsidR="008925F0" w:rsidRPr="00C63398">
        <w:rPr>
          <w:u w:val="single"/>
        </w:rPr>
        <w:t>:</w:t>
      </w:r>
      <w:r w:rsidR="008925F0" w:rsidRPr="00C63398">
        <w:t xml:space="preserve">  </w:t>
      </w:r>
      <w:r w:rsidR="00A91AB0">
        <w:t>Every other week</w:t>
      </w:r>
      <w:r w:rsidR="00282DA2">
        <w:t>end on</w:t>
      </w:r>
      <w:r w:rsidR="00A91AB0">
        <w:t xml:space="preserve"> alternating </w:t>
      </w:r>
      <w:r w:rsidR="006424BE">
        <w:t xml:space="preserve">Sundays and </w:t>
      </w:r>
      <w:r w:rsidR="00A91AB0">
        <w:t>Saturdays</w:t>
      </w:r>
      <w:r w:rsidR="007D1B38">
        <w:t>.</w:t>
      </w:r>
      <w:r w:rsidR="00B64AAE">
        <w:t xml:space="preserve"> </w:t>
      </w:r>
      <w:r w:rsidR="00A66EB9">
        <w:t xml:space="preserve">Meet in the Safeway parking lot at 9:20 am, </w:t>
      </w:r>
      <w:r w:rsidR="00343BE7">
        <w:t>confirm the</w:t>
      </w:r>
      <w:r w:rsidR="00A66EB9">
        <w:t xml:space="preserve"> destination, check equipment, arrange </w:t>
      </w:r>
      <w:proofErr w:type="gramStart"/>
      <w:r w:rsidR="00A66EB9">
        <w:t>ride-sharing</w:t>
      </w:r>
      <w:proofErr w:type="gramEnd"/>
      <w:r w:rsidR="00A66EB9">
        <w:t>, etc., and leave at 9:30 am. Return to the Safeway parking lot typically between 1:00 and 2:00 pm.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56982" w14:paraId="113C4B10" w14:textId="77777777" w:rsidTr="00641C19">
        <w:trPr>
          <w:jc w:val="center"/>
        </w:trPr>
        <w:tc>
          <w:tcPr>
            <w:tcW w:w="7200" w:type="dxa"/>
            <w:gridSpan w:val="4"/>
            <w:vAlign w:val="bottom"/>
          </w:tcPr>
          <w:p w14:paraId="064B4900" w14:textId="43EDDD7E" w:rsidR="00B56982" w:rsidRDefault="00B56982" w:rsidP="00C409A7">
            <w:pPr>
              <w:jc w:val="center"/>
            </w:pPr>
            <w:r w:rsidRPr="00C87F9A">
              <w:rPr>
                <w:b/>
                <w:bCs/>
              </w:rPr>
              <w:t>Tentative</w:t>
            </w:r>
            <w:r w:rsidRPr="00B56982">
              <w:rPr>
                <w:b/>
                <w:bCs/>
              </w:rPr>
              <w:t xml:space="preserve"> Schedule</w:t>
            </w:r>
            <w:r>
              <w:t xml:space="preserve"> (</w:t>
            </w:r>
            <w:r w:rsidR="00CC49A3">
              <w:t>May be</w:t>
            </w:r>
            <w:r>
              <w:t xml:space="preserve"> modifi</w:t>
            </w:r>
            <w:r w:rsidR="00CC49A3">
              <w:t>ed</w:t>
            </w:r>
            <w:r>
              <w:t xml:space="preserve"> </w:t>
            </w:r>
            <w:r w:rsidR="00CC49A3">
              <w:t xml:space="preserve">for </w:t>
            </w:r>
            <w:r>
              <w:t>bad or dangerous conditions)</w:t>
            </w:r>
          </w:p>
        </w:tc>
      </w:tr>
      <w:tr w:rsidR="002E51E8" w14:paraId="2FE598EE" w14:textId="77777777" w:rsidTr="00CC49A3">
        <w:trPr>
          <w:jc w:val="center"/>
        </w:trPr>
        <w:tc>
          <w:tcPr>
            <w:tcW w:w="1800" w:type="dxa"/>
            <w:vAlign w:val="center"/>
          </w:tcPr>
          <w:p w14:paraId="24A6EFF7" w14:textId="33E50563" w:rsidR="002E51E8" w:rsidRDefault="002E51E8" w:rsidP="00CC49A3">
            <w:pPr>
              <w:ind w:left="288"/>
            </w:pPr>
            <w:r>
              <w:t>December</w:t>
            </w:r>
          </w:p>
        </w:tc>
        <w:tc>
          <w:tcPr>
            <w:tcW w:w="1800" w:type="dxa"/>
            <w:vAlign w:val="center"/>
          </w:tcPr>
          <w:p w14:paraId="3350AF99" w14:textId="29E1340D" w:rsidR="002E51E8" w:rsidRDefault="002E51E8" w:rsidP="00CC49A3">
            <w:pPr>
              <w:ind w:left="288"/>
            </w:pPr>
            <w:r>
              <w:t>Sun., 12/5</w:t>
            </w:r>
          </w:p>
        </w:tc>
        <w:tc>
          <w:tcPr>
            <w:tcW w:w="1800" w:type="dxa"/>
            <w:vAlign w:val="center"/>
          </w:tcPr>
          <w:p w14:paraId="1DF345B7" w14:textId="77777777" w:rsidR="002E51E8" w:rsidRDefault="002E51E8" w:rsidP="00CC49A3">
            <w:pPr>
              <w:ind w:left="288"/>
            </w:pPr>
            <w:r>
              <w:t>Sat., 12/18</w:t>
            </w:r>
          </w:p>
        </w:tc>
        <w:tc>
          <w:tcPr>
            <w:tcW w:w="1800" w:type="dxa"/>
            <w:vAlign w:val="center"/>
          </w:tcPr>
          <w:p w14:paraId="396D4465" w14:textId="148C309C" w:rsidR="002E51E8" w:rsidRDefault="003377D5" w:rsidP="00C87F9A">
            <w:pPr>
              <w:ind w:left="576"/>
            </w:pPr>
            <w:r>
              <w:t>- -</w:t>
            </w:r>
          </w:p>
        </w:tc>
      </w:tr>
      <w:tr w:rsidR="002E51E8" w14:paraId="11F72480" w14:textId="77777777" w:rsidTr="00CC49A3">
        <w:trPr>
          <w:jc w:val="center"/>
        </w:trPr>
        <w:tc>
          <w:tcPr>
            <w:tcW w:w="1800" w:type="dxa"/>
            <w:vAlign w:val="center"/>
          </w:tcPr>
          <w:p w14:paraId="1628ABD2" w14:textId="4551D36C" w:rsidR="002E51E8" w:rsidRDefault="002E51E8" w:rsidP="00CC49A3">
            <w:pPr>
              <w:ind w:left="288"/>
            </w:pPr>
            <w:r>
              <w:t>January</w:t>
            </w:r>
          </w:p>
        </w:tc>
        <w:tc>
          <w:tcPr>
            <w:tcW w:w="1800" w:type="dxa"/>
            <w:vAlign w:val="center"/>
          </w:tcPr>
          <w:p w14:paraId="31544419" w14:textId="1FEF51F0" w:rsidR="002E51E8" w:rsidRDefault="003377D5" w:rsidP="00CC49A3">
            <w:pPr>
              <w:ind w:left="288"/>
            </w:pPr>
            <w:r>
              <w:t>Sun., 1/2</w:t>
            </w:r>
          </w:p>
        </w:tc>
        <w:tc>
          <w:tcPr>
            <w:tcW w:w="1800" w:type="dxa"/>
            <w:vAlign w:val="center"/>
          </w:tcPr>
          <w:p w14:paraId="44409098" w14:textId="137E383D" w:rsidR="002E51E8" w:rsidRDefault="003377D5" w:rsidP="00CC49A3">
            <w:pPr>
              <w:ind w:left="288"/>
            </w:pPr>
            <w:r>
              <w:t>Sat., 1/15</w:t>
            </w:r>
          </w:p>
        </w:tc>
        <w:tc>
          <w:tcPr>
            <w:tcW w:w="1800" w:type="dxa"/>
            <w:vAlign w:val="center"/>
          </w:tcPr>
          <w:p w14:paraId="08C53E63" w14:textId="27806897" w:rsidR="002E51E8" w:rsidRDefault="003377D5" w:rsidP="00CC49A3">
            <w:pPr>
              <w:ind w:left="288"/>
            </w:pPr>
            <w:r>
              <w:t>Sun., 1/30</w:t>
            </w:r>
          </w:p>
        </w:tc>
      </w:tr>
      <w:tr w:rsidR="002E51E8" w14:paraId="376AC7A4" w14:textId="77777777" w:rsidTr="00CC49A3">
        <w:trPr>
          <w:jc w:val="center"/>
        </w:trPr>
        <w:tc>
          <w:tcPr>
            <w:tcW w:w="1800" w:type="dxa"/>
            <w:vAlign w:val="center"/>
          </w:tcPr>
          <w:p w14:paraId="513FEF62" w14:textId="413EB60C" w:rsidR="002E51E8" w:rsidRDefault="003377D5" w:rsidP="00CC49A3">
            <w:pPr>
              <w:ind w:left="288"/>
            </w:pPr>
            <w:r>
              <w:t>February</w:t>
            </w:r>
          </w:p>
        </w:tc>
        <w:tc>
          <w:tcPr>
            <w:tcW w:w="1800" w:type="dxa"/>
            <w:vAlign w:val="center"/>
          </w:tcPr>
          <w:p w14:paraId="1CCF54E0" w14:textId="756F0134" w:rsidR="002E51E8" w:rsidRDefault="003377D5" w:rsidP="00CC49A3">
            <w:pPr>
              <w:ind w:left="288"/>
            </w:pPr>
            <w:r>
              <w:t>Sat., 2/12</w:t>
            </w:r>
          </w:p>
        </w:tc>
        <w:tc>
          <w:tcPr>
            <w:tcW w:w="1800" w:type="dxa"/>
            <w:vAlign w:val="center"/>
          </w:tcPr>
          <w:p w14:paraId="052F4DBA" w14:textId="7ACF151A" w:rsidR="002E51E8" w:rsidRDefault="003377D5" w:rsidP="00CC49A3">
            <w:pPr>
              <w:ind w:left="288"/>
            </w:pPr>
            <w:r>
              <w:t>Sun., 2/27</w:t>
            </w:r>
          </w:p>
        </w:tc>
        <w:tc>
          <w:tcPr>
            <w:tcW w:w="1800" w:type="dxa"/>
            <w:vAlign w:val="center"/>
          </w:tcPr>
          <w:p w14:paraId="58F7D9C9" w14:textId="107C3722" w:rsidR="002E51E8" w:rsidRDefault="003377D5" w:rsidP="00C87F9A">
            <w:pPr>
              <w:ind w:left="576"/>
            </w:pPr>
            <w:r>
              <w:t>- -</w:t>
            </w:r>
          </w:p>
        </w:tc>
      </w:tr>
      <w:tr w:rsidR="002E51E8" w14:paraId="7AB40FAD" w14:textId="77777777" w:rsidTr="00CC49A3">
        <w:trPr>
          <w:jc w:val="center"/>
        </w:trPr>
        <w:tc>
          <w:tcPr>
            <w:tcW w:w="1800" w:type="dxa"/>
            <w:vAlign w:val="center"/>
          </w:tcPr>
          <w:p w14:paraId="1679AD55" w14:textId="676FEA86" w:rsidR="002E51E8" w:rsidRDefault="003377D5" w:rsidP="00CC49A3">
            <w:pPr>
              <w:ind w:left="288"/>
            </w:pPr>
            <w:r>
              <w:t>March</w:t>
            </w:r>
          </w:p>
        </w:tc>
        <w:tc>
          <w:tcPr>
            <w:tcW w:w="1800" w:type="dxa"/>
            <w:vAlign w:val="center"/>
          </w:tcPr>
          <w:p w14:paraId="54FB45AF" w14:textId="4CB5D168" w:rsidR="002E51E8" w:rsidRDefault="003377D5" w:rsidP="00CC49A3">
            <w:pPr>
              <w:ind w:left="288"/>
            </w:pPr>
            <w:r>
              <w:t>Sat., 3/12</w:t>
            </w:r>
          </w:p>
        </w:tc>
        <w:tc>
          <w:tcPr>
            <w:tcW w:w="1800" w:type="dxa"/>
            <w:vAlign w:val="center"/>
          </w:tcPr>
          <w:p w14:paraId="28B0A09F" w14:textId="35C5AB6E" w:rsidR="002E51E8" w:rsidRDefault="003377D5" w:rsidP="00CC49A3">
            <w:pPr>
              <w:ind w:left="288"/>
            </w:pPr>
            <w:r>
              <w:t>Sun., 3/27</w:t>
            </w:r>
          </w:p>
        </w:tc>
        <w:tc>
          <w:tcPr>
            <w:tcW w:w="1800" w:type="dxa"/>
            <w:vAlign w:val="center"/>
          </w:tcPr>
          <w:p w14:paraId="46AD2011" w14:textId="3F0BF5AA" w:rsidR="002E51E8" w:rsidRDefault="003377D5" w:rsidP="00C87F9A">
            <w:pPr>
              <w:ind w:left="576"/>
            </w:pPr>
            <w:r>
              <w:t>- -</w:t>
            </w:r>
          </w:p>
        </w:tc>
      </w:tr>
      <w:tr w:rsidR="002E51E8" w14:paraId="238BC475" w14:textId="77777777" w:rsidTr="00CC49A3">
        <w:trPr>
          <w:jc w:val="center"/>
        </w:trPr>
        <w:tc>
          <w:tcPr>
            <w:tcW w:w="1800" w:type="dxa"/>
            <w:vAlign w:val="center"/>
          </w:tcPr>
          <w:p w14:paraId="68CA6871" w14:textId="39A688E8" w:rsidR="002E51E8" w:rsidRDefault="003377D5" w:rsidP="00CC49A3">
            <w:pPr>
              <w:ind w:left="288"/>
            </w:pPr>
            <w:r>
              <w:t>April</w:t>
            </w:r>
          </w:p>
        </w:tc>
        <w:tc>
          <w:tcPr>
            <w:tcW w:w="1800" w:type="dxa"/>
            <w:vAlign w:val="center"/>
          </w:tcPr>
          <w:p w14:paraId="381595FC" w14:textId="06F5FE4B" w:rsidR="002E51E8" w:rsidRDefault="003377D5" w:rsidP="00CC49A3">
            <w:pPr>
              <w:ind w:left="288"/>
            </w:pPr>
            <w:r>
              <w:t>Sat., 4/9</w:t>
            </w:r>
          </w:p>
        </w:tc>
        <w:tc>
          <w:tcPr>
            <w:tcW w:w="1800" w:type="dxa"/>
            <w:vAlign w:val="center"/>
          </w:tcPr>
          <w:p w14:paraId="615B7348" w14:textId="57898A66" w:rsidR="002E51E8" w:rsidRDefault="003377D5" w:rsidP="00C87F9A">
            <w:pPr>
              <w:ind w:left="576"/>
            </w:pPr>
            <w:r>
              <w:t>- -</w:t>
            </w:r>
          </w:p>
        </w:tc>
        <w:tc>
          <w:tcPr>
            <w:tcW w:w="1800" w:type="dxa"/>
            <w:vAlign w:val="center"/>
          </w:tcPr>
          <w:p w14:paraId="2F27C3B5" w14:textId="268A871E" w:rsidR="002E51E8" w:rsidRDefault="003377D5" w:rsidP="00C87F9A">
            <w:pPr>
              <w:ind w:left="576"/>
            </w:pPr>
            <w:r>
              <w:t>- -</w:t>
            </w:r>
          </w:p>
        </w:tc>
      </w:tr>
    </w:tbl>
    <w:p w14:paraId="262E7A1D" w14:textId="4A778922" w:rsidR="001E48D3" w:rsidRDefault="00A66EB9" w:rsidP="00A66EB9">
      <w:pPr>
        <w:spacing w:before="240" w:after="240" w:line="240" w:lineRule="auto"/>
      </w:pPr>
      <w:r>
        <w:rPr>
          <w:b/>
          <w:bCs/>
        </w:rPr>
        <w:t xml:space="preserve">SAFETY AND </w:t>
      </w:r>
      <w:r w:rsidR="005A3E4C" w:rsidRPr="005A3E4C">
        <w:rPr>
          <w:b/>
          <w:bCs/>
        </w:rPr>
        <w:t>WHAT TO BRING</w:t>
      </w:r>
    </w:p>
    <w:p w14:paraId="7E20CE39" w14:textId="411B1529" w:rsidR="00A66EB9" w:rsidRDefault="00A66EB9" w:rsidP="00A66EB9">
      <w:pPr>
        <w:spacing w:after="240" w:line="240" w:lineRule="auto"/>
      </w:pPr>
      <w:r>
        <w:t xml:space="preserve">Even though our trips are introductory, safety is the first and biggest concern. In winter at high elevation and away from roads, </w:t>
      </w:r>
      <w:r w:rsidR="00877550">
        <w:t xml:space="preserve">events like </w:t>
      </w:r>
      <w:r w:rsidRPr="00877550">
        <w:t>breaking a piece of equipment, getting injured, experiencing a medical emergency</w:t>
      </w:r>
      <w:r w:rsidR="002E6D53" w:rsidRPr="00877550">
        <w:t>, or getting lost</w:t>
      </w:r>
      <w:r w:rsidRPr="00877550">
        <w:t xml:space="preserve"> present immediate, serious challenges</w:t>
      </w:r>
      <w:r>
        <w:t xml:space="preserve">. </w:t>
      </w:r>
      <w:r w:rsidR="00297695">
        <w:t xml:space="preserve">Even a short </w:t>
      </w:r>
      <w:r>
        <w:t xml:space="preserve">way from the highway, rescue </w:t>
      </w:r>
      <w:r w:rsidR="00297695">
        <w:t xml:space="preserve">typically </w:t>
      </w:r>
      <w:r>
        <w:t>take</w:t>
      </w:r>
      <w:r w:rsidR="00297695">
        <w:t>s</w:t>
      </w:r>
      <w:r>
        <w:t xml:space="preserve"> hours—not minutes—and it is possible to </w:t>
      </w:r>
      <w:r w:rsidR="00297695">
        <w:t>get</w:t>
      </w:r>
      <w:r>
        <w:t xml:space="preserve"> caught out overnight. </w:t>
      </w:r>
      <w:r w:rsidR="000F3F1D" w:rsidRPr="000F3F1D">
        <w:rPr>
          <w:u w:val="single"/>
        </w:rPr>
        <w:t>In addition to appropriate skis, boots, and poles (</w:t>
      </w:r>
      <w:r w:rsidR="00284565">
        <w:rPr>
          <w:u w:val="single"/>
        </w:rPr>
        <w:t>see below for</w:t>
      </w:r>
      <w:r w:rsidR="000F3F1D" w:rsidRPr="000F3F1D">
        <w:rPr>
          <w:u w:val="single"/>
        </w:rPr>
        <w:t xml:space="preserve"> more information), each</w:t>
      </w:r>
      <w:r w:rsidRPr="000F3F1D">
        <w:rPr>
          <w:u w:val="single"/>
        </w:rPr>
        <w:t xml:space="preserve"> skier needs to carry </w:t>
      </w:r>
      <w:r w:rsidR="001501BE" w:rsidRPr="000F3F1D">
        <w:rPr>
          <w:u w:val="single"/>
        </w:rPr>
        <w:t xml:space="preserve">the following </w:t>
      </w:r>
      <w:r w:rsidRPr="000F3F1D">
        <w:rPr>
          <w:u w:val="single"/>
        </w:rPr>
        <w:t>basic safety and survival gear.</w:t>
      </w:r>
    </w:p>
    <w:p w14:paraId="5EE0C210" w14:textId="30249CD2" w:rsidR="006E5BF6" w:rsidRDefault="006B781C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>Sunglasses or snow-glasses</w:t>
      </w:r>
      <w:r w:rsidR="006E5BF6">
        <w:t xml:space="preserve">. </w:t>
      </w:r>
      <w:r>
        <w:t>Protect your eyes from</w:t>
      </w:r>
      <w:r w:rsidR="00721DCE">
        <w:t xml:space="preserve"> s</w:t>
      </w:r>
      <w:r w:rsidR="006E5BF6">
        <w:t xml:space="preserve">unburn </w:t>
      </w:r>
      <w:r w:rsidR="0016095F">
        <w:t>and from</w:t>
      </w:r>
      <w:r w:rsidR="00721DCE">
        <w:t xml:space="preserve"> get</w:t>
      </w:r>
      <w:r>
        <w:t>ting</w:t>
      </w:r>
      <w:r w:rsidR="00721DCE">
        <w:t xml:space="preserve"> poked or slapped by a branch.</w:t>
      </w:r>
    </w:p>
    <w:p w14:paraId="65287A38" w14:textId="6188F9B7" w:rsidR="00E01E2D" w:rsidRDefault="00E01E2D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 xml:space="preserve">Layered clothing you </w:t>
      </w:r>
      <w:r w:rsidR="00E50C27">
        <w:t xml:space="preserve">can </w:t>
      </w:r>
      <w:r>
        <w:t xml:space="preserve">adjust </w:t>
      </w:r>
      <w:r w:rsidR="00E50C27">
        <w:t>for</w:t>
      </w:r>
      <w:r>
        <w:t xml:space="preserve"> changing conditions and exertion levels.</w:t>
      </w:r>
    </w:p>
    <w:p w14:paraId="5CE5A922" w14:textId="1F32565D" w:rsidR="00E01E2D" w:rsidRDefault="00E01E2D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>At least 16 oz. of water in a container you can protect from freezing.</w:t>
      </w:r>
    </w:p>
    <w:p w14:paraId="719661AE" w14:textId="6927F604" w:rsidR="00E01E2D" w:rsidRDefault="00E01E2D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 xml:space="preserve">A generous supply of easy-to-carry food—energy bars, protein bars, nuts, dried fruit, dried meat, </w:t>
      </w:r>
      <w:r w:rsidR="007D1B38">
        <w:t xml:space="preserve">etc. </w:t>
      </w:r>
      <w:r>
        <w:t xml:space="preserve">Bring twice as much food as you think you </w:t>
      </w:r>
      <w:proofErr w:type="gramStart"/>
      <w:r>
        <w:t>need</w:t>
      </w:r>
      <w:r w:rsidR="00B06773">
        <w:t>,</w:t>
      </w:r>
      <w:proofErr w:type="gramEnd"/>
      <w:r>
        <w:t xml:space="preserve"> in case we are caught out longer than expected.</w:t>
      </w:r>
    </w:p>
    <w:p w14:paraId="312E325E" w14:textId="77777777" w:rsidR="00E01E2D" w:rsidRDefault="00E01E2D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>A rescue whistle, an inexpensive compass, and a little toilet paper.</w:t>
      </w:r>
    </w:p>
    <w:p w14:paraId="544F1830" w14:textId="4C028CA7" w:rsidR="00E01E2D" w:rsidRDefault="00E01E2D" w:rsidP="00E01E2D">
      <w:pPr>
        <w:pStyle w:val="ListParagraph"/>
        <w:numPr>
          <w:ilvl w:val="0"/>
          <w:numId w:val="1"/>
        </w:numPr>
        <w:spacing w:after="240" w:line="240" w:lineRule="auto"/>
        <w:ind w:left="360"/>
      </w:pPr>
      <w:r>
        <w:t>An extra layer of protection for emergencies</w:t>
      </w:r>
      <w:r w:rsidR="007D1B38">
        <w:t xml:space="preserve">. </w:t>
      </w:r>
      <w:r>
        <w:t xml:space="preserve">A small tarp, “all-weather thermal blanket,” or emergency “breathable </w:t>
      </w:r>
      <w:proofErr w:type="spellStart"/>
      <w:r>
        <w:t>bivy</w:t>
      </w:r>
      <w:proofErr w:type="spellEnd"/>
      <w:r>
        <w:t>” is best, but they are expensive and bulky</w:t>
      </w:r>
      <w:r w:rsidR="007D1B38">
        <w:t xml:space="preserve">. </w:t>
      </w:r>
      <w:r>
        <w:t xml:space="preserve">A “space blanket” is small, lightweight, and inexpensive, but </w:t>
      </w:r>
      <w:r w:rsidR="00FF6281">
        <w:t>it</w:t>
      </w:r>
      <w:r>
        <w:t xml:space="preserve"> tear</w:t>
      </w:r>
      <w:r w:rsidR="00FF6281">
        <w:t>s</w:t>
      </w:r>
      <w:r>
        <w:t xml:space="preserve"> easily</w:t>
      </w:r>
      <w:r w:rsidR="00FF6281">
        <w:t xml:space="preserve"> </w:t>
      </w:r>
      <w:r>
        <w:t>and do</w:t>
      </w:r>
      <w:r w:rsidR="00FF6281">
        <w:t>es</w:t>
      </w:r>
      <w:r>
        <w:t xml:space="preserve"> not breathe—before long, condensation gets you wet.</w:t>
      </w:r>
    </w:p>
    <w:p w14:paraId="5EF9C62E" w14:textId="2D5B9A95" w:rsidR="001501BE" w:rsidRDefault="001501BE" w:rsidP="001501BE">
      <w:pPr>
        <w:spacing w:after="240" w:line="240" w:lineRule="auto"/>
      </w:pPr>
      <w:r>
        <w:t xml:space="preserve">As trip organizer, Harry carries a </w:t>
      </w:r>
      <w:r w:rsidR="00297695">
        <w:t xml:space="preserve">basic </w:t>
      </w:r>
      <w:r>
        <w:t>first aid kit</w:t>
      </w:r>
      <w:r w:rsidR="00297695">
        <w:t xml:space="preserve"> and</w:t>
      </w:r>
      <w:r>
        <w:t xml:space="preserve"> gear for patches</w:t>
      </w:r>
      <w:r w:rsidR="00297695">
        <w:t>,</w:t>
      </w:r>
      <w:r>
        <w:t xml:space="preserve"> repairs</w:t>
      </w:r>
      <w:r w:rsidR="00297695">
        <w:t>, and fire-building</w:t>
      </w:r>
      <w:r>
        <w:t>. He is an experienced backcountry navigator and carries maps, compass, and a modern satellite communicator that can contact search and rescue services, even without cell service.</w:t>
      </w:r>
    </w:p>
    <w:p w14:paraId="2F34AD9A" w14:textId="77777777" w:rsidR="001501BE" w:rsidRDefault="001501BE" w:rsidP="00BD54EA">
      <w:pPr>
        <w:spacing w:after="240" w:line="240" w:lineRule="auto"/>
      </w:pPr>
      <w:r w:rsidRPr="001501BE">
        <w:rPr>
          <w:u w:val="single"/>
        </w:rPr>
        <w:t>A note about avalanche danger:</w:t>
      </w:r>
      <w:r>
        <w:t xml:space="preserve">  For many of us, avalanche danger is the first backcountry safety concern that comes to mind. We </w:t>
      </w:r>
      <w:r w:rsidRPr="001501BE">
        <w:rPr>
          <w:u w:val="single"/>
        </w:rPr>
        <w:t>do not</w:t>
      </w:r>
      <w:r>
        <w:t xml:space="preserve"> ski in terrain that is subject to avalanches.</w:t>
      </w:r>
    </w:p>
    <w:p w14:paraId="75FC6D32" w14:textId="1BB45749" w:rsidR="00AF195E" w:rsidRPr="00AF195E" w:rsidRDefault="00B06773" w:rsidP="00527327">
      <w:pPr>
        <w:spacing w:after="240" w:line="240" w:lineRule="auto"/>
        <w:rPr>
          <w:b/>
          <w:bCs/>
        </w:rPr>
      </w:pPr>
      <w:r>
        <w:rPr>
          <w:b/>
          <w:bCs/>
        </w:rPr>
        <w:t xml:space="preserve">MORE </w:t>
      </w:r>
      <w:r w:rsidR="0059783E">
        <w:rPr>
          <w:b/>
          <w:bCs/>
        </w:rPr>
        <w:t>ABOUT</w:t>
      </w:r>
      <w:r>
        <w:rPr>
          <w:b/>
          <w:bCs/>
        </w:rPr>
        <w:t xml:space="preserve"> SKIS, BOOTS, AND POLES</w:t>
      </w:r>
    </w:p>
    <w:p w14:paraId="74D3A561" w14:textId="0B138F66" w:rsidR="000C6CCC" w:rsidRDefault="0012111A" w:rsidP="00527327">
      <w:pPr>
        <w:spacing w:after="240" w:line="240" w:lineRule="auto"/>
      </w:pPr>
      <w:r>
        <w:t xml:space="preserve">Nearly all of us use metal-edged “wax-less” skis with fish-scale bottoms, and the fish-scales are generally </w:t>
      </w:r>
      <w:r w:rsidR="006B781C">
        <w:t>enough</w:t>
      </w:r>
      <w:r>
        <w:t xml:space="preserve"> for the climbing we do. Despite their name, “wax-less” skis benefit from being waxed to prevent or reduce “sticky” snow from freezing onto ski bottoms. </w:t>
      </w:r>
      <w:r w:rsidR="008D54DC">
        <w:t>Equipment o</w:t>
      </w:r>
      <w:r>
        <w:t xml:space="preserve">ptions </w:t>
      </w:r>
      <w:r w:rsidR="008D54DC">
        <w:t>include</w:t>
      </w:r>
      <w:r w:rsidR="00C13C7B">
        <w:t>:</w:t>
      </w:r>
    </w:p>
    <w:p w14:paraId="2C016421" w14:textId="00CA4496" w:rsidR="000C6CCC" w:rsidRDefault="000C6CCC" w:rsidP="000C6CCC">
      <w:pPr>
        <w:pStyle w:val="ListParagraph"/>
        <w:numPr>
          <w:ilvl w:val="0"/>
          <w:numId w:val="7"/>
        </w:numPr>
        <w:spacing w:after="240" w:line="240" w:lineRule="auto"/>
      </w:pPr>
      <w:r>
        <w:t>T</w:t>
      </w:r>
      <w:r w:rsidR="00B13F15">
        <w:t xml:space="preserve">raditional </w:t>
      </w:r>
      <w:r w:rsidR="003D4021">
        <w:t xml:space="preserve">3-pin </w:t>
      </w:r>
      <w:r w:rsidR="0012111A">
        <w:t xml:space="preserve">boots and </w:t>
      </w:r>
      <w:r w:rsidR="003D4021">
        <w:t xml:space="preserve">bindings </w:t>
      </w:r>
      <w:r>
        <w:t>with</w:t>
      </w:r>
      <w:r w:rsidR="003D4021">
        <w:t xml:space="preserve"> wide cross-country skis</w:t>
      </w:r>
      <w:r>
        <w:t>.</w:t>
      </w:r>
    </w:p>
    <w:p w14:paraId="19713177" w14:textId="2217C198" w:rsidR="000C6CCC" w:rsidRDefault="000C6CCC" w:rsidP="000C6CCC">
      <w:pPr>
        <w:pStyle w:val="ListParagraph"/>
        <w:numPr>
          <w:ilvl w:val="0"/>
          <w:numId w:val="7"/>
        </w:numPr>
        <w:spacing w:after="240" w:line="240" w:lineRule="auto"/>
      </w:pPr>
      <w:r>
        <w:t>M</w:t>
      </w:r>
      <w:r w:rsidR="006A6FB3">
        <w:t xml:space="preserve">odern NNN (New Nordic Norm) </w:t>
      </w:r>
      <w:r w:rsidR="0012111A">
        <w:t xml:space="preserve">boots and </w:t>
      </w:r>
      <w:r w:rsidR="006A6FB3">
        <w:t xml:space="preserve">bindings </w:t>
      </w:r>
      <w:r w:rsidR="0012111A">
        <w:t xml:space="preserve">with wide </w:t>
      </w:r>
      <w:r w:rsidR="006A6FB3">
        <w:t>cross-country skis</w:t>
      </w:r>
      <w:r>
        <w:t>.</w:t>
      </w:r>
    </w:p>
    <w:p w14:paraId="653327AB" w14:textId="6BD8C5B6" w:rsidR="000C6CCC" w:rsidRDefault="000C6CCC" w:rsidP="000C6CCC">
      <w:pPr>
        <w:pStyle w:val="ListParagraph"/>
        <w:numPr>
          <w:ilvl w:val="0"/>
          <w:numId w:val="7"/>
        </w:numPr>
        <w:spacing w:after="240" w:line="240" w:lineRule="auto"/>
      </w:pPr>
      <w:r>
        <w:t>M</w:t>
      </w:r>
      <w:r w:rsidR="006A6FB3">
        <w:t xml:space="preserve">odern AT (Alpine Touring) </w:t>
      </w:r>
      <w:r w:rsidR="0012111A">
        <w:t xml:space="preserve">boots and </w:t>
      </w:r>
      <w:r w:rsidR="006A6FB3">
        <w:t xml:space="preserve">bindings </w:t>
      </w:r>
      <w:r w:rsidR="0012111A">
        <w:t>mounted on</w:t>
      </w:r>
      <w:r w:rsidR="001A1731">
        <w:t xml:space="preserve"> </w:t>
      </w:r>
      <w:r w:rsidR="00EA6CF9">
        <w:t>w</w:t>
      </w:r>
      <w:r w:rsidR="001A1731">
        <w:t>ide cross-country skis or lightweight downhill skis</w:t>
      </w:r>
      <w:r>
        <w:t>.</w:t>
      </w:r>
    </w:p>
    <w:p w14:paraId="0641E29A" w14:textId="77777777" w:rsidR="000C6CCC" w:rsidRDefault="000C6CCC" w:rsidP="000C6CCC">
      <w:pPr>
        <w:pStyle w:val="ListParagraph"/>
        <w:numPr>
          <w:ilvl w:val="0"/>
          <w:numId w:val="7"/>
        </w:numPr>
        <w:spacing w:after="240" w:line="240" w:lineRule="auto"/>
      </w:pPr>
      <w:r>
        <w:t>L</w:t>
      </w:r>
      <w:r w:rsidR="00C13C7B">
        <w:t>ightweight Telemark gear</w:t>
      </w:r>
      <w:r w:rsidR="007D1B38">
        <w:t>.</w:t>
      </w:r>
    </w:p>
    <w:p w14:paraId="7BE403A8" w14:textId="5DB087C6" w:rsidR="006D02F5" w:rsidRDefault="000C6CCC" w:rsidP="00527327">
      <w:pPr>
        <w:spacing w:after="240" w:line="240" w:lineRule="auto"/>
      </w:pPr>
      <w:r>
        <w:t>E</w:t>
      </w:r>
      <w:r w:rsidR="006A6FB3">
        <w:t xml:space="preserve">ach style has pros and </w:t>
      </w:r>
      <w:r w:rsidR="007D1B38">
        <w:t xml:space="preserve">cons. </w:t>
      </w:r>
      <w:r w:rsidR="004407AB">
        <w:t>If you are thinking about buying equipment</w:t>
      </w:r>
      <w:r w:rsidR="001A1731">
        <w:t xml:space="preserve">, </w:t>
      </w:r>
      <w:r w:rsidR="00AB5B4F">
        <w:t>Harry</w:t>
      </w:r>
      <w:r w:rsidR="004407AB">
        <w:t xml:space="preserve"> </w:t>
      </w:r>
      <w:r w:rsidR="0029677C">
        <w:t>suggest</w:t>
      </w:r>
      <w:r w:rsidR="00AB5B4F">
        <w:t>s</w:t>
      </w:r>
      <w:r w:rsidR="004407AB">
        <w:t xml:space="preserve"> you </w:t>
      </w:r>
      <w:r w:rsidR="00C409A7">
        <w:t>try</w:t>
      </w:r>
      <w:r w:rsidR="001A1731">
        <w:t xml:space="preserve"> </w:t>
      </w:r>
      <w:r w:rsidR="00EA6CF9">
        <w:t>several</w:t>
      </w:r>
      <w:r w:rsidR="001A1731">
        <w:t xml:space="preserve"> </w:t>
      </w:r>
      <w:r w:rsidR="00C06799">
        <w:t>s</w:t>
      </w:r>
      <w:r w:rsidR="001A1731">
        <w:t>ty</w:t>
      </w:r>
      <w:r w:rsidR="00C06799">
        <w:t>l</w:t>
      </w:r>
      <w:r w:rsidR="001A1731">
        <w:t>es</w:t>
      </w:r>
      <w:r w:rsidR="004407AB">
        <w:t xml:space="preserve"> before buy</w:t>
      </w:r>
      <w:r w:rsidR="00C409A7">
        <w:t>ing</w:t>
      </w:r>
      <w:r w:rsidR="001A1731">
        <w:t>.</w:t>
      </w:r>
    </w:p>
    <w:p w14:paraId="2C043140" w14:textId="7DC85785" w:rsidR="00E01E2D" w:rsidRDefault="00BD54EA" w:rsidP="00E01E2D">
      <w:pPr>
        <w:spacing w:after="240" w:line="240" w:lineRule="auto"/>
      </w:pPr>
      <w:r>
        <w:t>A</w:t>
      </w:r>
      <w:r w:rsidR="00E01E2D">
        <w:t xml:space="preserve">djustable-length backcountry poles with large </w:t>
      </w:r>
      <w:r>
        <w:t xml:space="preserve">diameter </w:t>
      </w:r>
      <w:r w:rsidR="00E01E2D">
        <w:t xml:space="preserve">“powder baskets” </w:t>
      </w:r>
      <w:r>
        <w:t>are easier to use than resort-style poles</w:t>
      </w:r>
      <w:r w:rsidR="007D1B38">
        <w:t>.</w:t>
      </w:r>
    </w:p>
    <w:p w14:paraId="02FA71A6" w14:textId="2DE51F7D" w:rsidR="00810FB7" w:rsidRDefault="0076156F" w:rsidP="00BD54EA">
      <w:pPr>
        <w:spacing w:after="240" w:line="240" w:lineRule="auto"/>
      </w:pPr>
      <w:r>
        <w:rPr>
          <w:u w:val="single"/>
        </w:rPr>
        <w:t>Equipment rental:</w:t>
      </w:r>
      <w:r>
        <w:t xml:space="preserve">  At least three shops in town rent backcountry touring gear</w:t>
      </w:r>
      <w:r w:rsidR="007D1B38">
        <w:t xml:space="preserve">. </w:t>
      </w:r>
      <w:r>
        <w:t>Backdoor Sports rents both traditional 3-pin cross-country gear and modern AT (Alpine Touring) gear</w:t>
      </w:r>
      <w:r w:rsidR="007D1B38">
        <w:t xml:space="preserve">. </w:t>
      </w:r>
      <w:proofErr w:type="spellStart"/>
      <w:r>
        <w:t>Straightline</w:t>
      </w:r>
      <w:proofErr w:type="spellEnd"/>
      <w:r>
        <w:t xml:space="preserve"> Sports rents modern NNN cross-country gear</w:t>
      </w:r>
      <w:r w:rsidR="007D1B38">
        <w:t xml:space="preserve">. </w:t>
      </w:r>
      <w:r>
        <w:t>Ski Haus rents both modern NNN cross-country gear and modern AT gear</w:t>
      </w:r>
      <w:r w:rsidR="007D1B38">
        <w:t xml:space="preserve">. </w:t>
      </w:r>
      <w:r>
        <w:t xml:space="preserve">At all three shops, ask for a ski package for </w:t>
      </w:r>
      <w:r w:rsidRPr="00810FB7">
        <w:rPr>
          <w:u w:val="single"/>
        </w:rPr>
        <w:t>the Rabbit Ears trails</w:t>
      </w:r>
      <w:r>
        <w:t>, and they will know how to outfit you.</w:t>
      </w:r>
      <w:r w:rsidR="00E124AE">
        <w:t xml:space="preserve"> </w:t>
      </w:r>
      <w:r w:rsidR="00E124AE" w:rsidRPr="00810FB7">
        <w:rPr>
          <w:u w:val="single"/>
        </w:rPr>
        <w:t>DO NOT</w:t>
      </w:r>
      <w:r w:rsidR="00E124AE">
        <w:t xml:space="preserve"> just ask for “backcountry gear,” because you </w:t>
      </w:r>
      <w:r w:rsidR="006B781C">
        <w:t>are likely to</w:t>
      </w:r>
      <w:r w:rsidR="00E124AE">
        <w:t xml:space="preserve"> be given equipment far heavier </w:t>
      </w:r>
      <w:r w:rsidR="00EB305A">
        <w:t xml:space="preserve">and more massive </w:t>
      </w:r>
      <w:r w:rsidR="00E124AE">
        <w:t>than need</w:t>
      </w:r>
      <w:r w:rsidR="006B781C">
        <w:t>ed</w:t>
      </w:r>
      <w:r w:rsidR="00E124AE">
        <w:t>.</w:t>
      </w:r>
    </w:p>
    <w:p w14:paraId="7CB93526" w14:textId="77777777" w:rsidR="00BD54EA" w:rsidRPr="00BD54EA" w:rsidRDefault="00BD54EA" w:rsidP="00BD54EA">
      <w:pPr>
        <w:spacing w:after="240" w:line="240" w:lineRule="auto"/>
      </w:pPr>
    </w:p>
    <w:sectPr w:rsidR="00BD54EA" w:rsidRPr="00BD54EA" w:rsidSect="00E01E2D">
      <w:footerReference w:type="default" r:id="rId10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3727" w14:textId="77777777" w:rsidR="0023694E" w:rsidRDefault="0023694E" w:rsidP="00E83AE7">
      <w:pPr>
        <w:spacing w:after="0" w:line="240" w:lineRule="auto"/>
      </w:pPr>
      <w:r>
        <w:separator/>
      </w:r>
    </w:p>
  </w:endnote>
  <w:endnote w:type="continuationSeparator" w:id="0">
    <w:p w14:paraId="5BEE0B0E" w14:textId="77777777" w:rsidR="0023694E" w:rsidRDefault="0023694E" w:rsidP="00E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11BE" w14:textId="7E5F4F6C" w:rsidR="00E83AE7" w:rsidRDefault="00E83AE7">
    <w:pPr>
      <w:pStyle w:val="Footer"/>
      <w:jc w:val="center"/>
    </w:pPr>
  </w:p>
  <w:p w14:paraId="7B33DFEE" w14:textId="77777777" w:rsidR="00E83AE7" w:rsidRDefault="00E8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5B7A" w14:textId="77777777" w:rsidR="0023694E" w:rsidRDefault="0023694E" w:rsidP="00E83AE7">
      <w:pPr>
        <w:spacing w:after="0" w:line="240" w:lineRule="auto"/>
      </w:pPr>
      <w:r>
        <w:separator/>
      </w:r>
    </w:p>
  </w:footnote>
  <w:footnote w:type="continuationSeparator" w:id="0">
    <w:p w14:paraId="2F4697F2" w14:textId="77777777" w:rsidR="0023694E" w:rsidRDefault="0023694E" w:rsidP="00E8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B3"/>
    <w:multiLevelType w:val="hybridMultilevel"/>
    <w:tmpl w:val="C44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E5"/>
    <w:multiLevelType w:val="hybridMultilevel"/>
    <w:tmpl w:val="E36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7356C"/>
    <w:multiLevelType w:val="hybridMultilevel"/>
    <w:tmpl w:val="4AA0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22A"/>
    <w:multiLevelType w:val="hybridMultilevel"/>
    <w:tmpl w:val="791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555"/>
    <w:multiLevelType w:val="hybridMultilevel"/>
    <w:tmpl w:val="76F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1099"/>
    <w:multiLevelType w:val="hybridMultilevel"/>
    <w:tmpl w:val="BBC2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401F6"/>
    <w:multiLevelType w:val="multilevel"/>
    <w:tmpl w:val="CF440538"/>
    <w:lvl w:ilvl="0">
      <w:start w:val="2019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F0"/>
    <w:rsid w:val="00000F8E"/>
    <w:rsid w:val="00077DA6"/>
    <w:rsid w:val="000C6CCC"/>
    <w:rsid w:val="000E3C6C"/>
    <w:rsid w:val="000F3F1D"/>
    <w:rsid w:val="000F407D"/>
    <w:rsid w:val="00107D3C"/>
    <w:rsid w:val="0012111A"/>
    <w:rsid w:val="0013439E"/>
    <w:rsid w:val="001379A2"/>
    <w:rsid w:val="001501BE"/>
    <w:rsid w:val="00153D4F"/>
    <w:rsid w:val="0016095F"/>
    <w:rsid w:val="00171009"/>
    <w:rsid w:val="001A1731"/>
    <w:rsid w:val="001A4026"/>
    <w:rsid w:val="001B4ED4"/>
    <w:rsid w:val="001C3D2E"/>
    <w:rsid w:val="001E48D3"/>
    <w:rsid w:val="00211DF6"/>
    <w:rsid w:val="00222336"/>
    <w:rsid w:val="002338E4"/>
    <w:rsid w:val="0023694E"/>
    <w:rsid w:val="002406F9"/>
    <w:rsid w:val="002455DA"/>
    <w:rsid w:val="00282DA2"/>
    <w:rsid w:val="00284565"/>
    <w:rsid w:val="0029677C"/>
    <w:rsid w:val="00297695"/>
    <w:rsid w:val="002B0B6B"/>
    <w:rsid w:val="002B38AC"/>
    <w:rsid w:val="002C17CE"/>
    <w:rsid w:val="002E51E8"/>
    <w:rsid w:val="002E6D53"/>
    <w:rsid w:val="002F388B"/>
    <w:rsid w:val="002F5D4E"/>
    <w:rsid w:val="003377D5"/>
    <w:rsid w:val="00343BE7"/>
    <w:rsid w:val="00360803"/>
    <w:rsid w:val="00370AB6"/>
    <w:rsid w:val="00394595"/>
    <w:rsid w:val="003D4021"/>
    <w:rsid w:val="00425756"/>
    <w:rsid w:val="0043097B"/>
    <w:rsid w:val="004407AB"/>
    <w:rsid w:val="00442A90"/>
    <w:rsid w:val="00462546"/>
    <w:rsid w:val="00473E9E"/>
    <w:rsid w:val="004A07D3"/>
    <w:rsid w:val="004B0712"/>
    <w:rsid w:val="004E5716"/>
    <w:rsid w:val="004F2BB0"/>
    <w:rsid w:val="00501065"/>
    <w:rsid w:val="0050180D"/>
    <w:rsid w:val="00524C73"/>
    <w:rsid w:val="00527327"/>
    <w:rsid w:val="0059783E"/>
    <w:rsid w:val="005A342D"/>
    <w:rsid w:val="005A3E4C"/>
    <w:rsid w:val="005F116B"/>
    <w:rsid w:val="005F3A3E"/>
    <w:rsid w:val="005F458D"/>
    <w:rsid w:val="00615D4B"/>
    <w:rsid w:val="00621DD1"/>
    <w:rsid w:val="006424BE"/>
    <w:rsid w:val="00647B18"/>
    <w:rsid w:val="00674157"/>
    <w:rsid w:val="00684EEE"/>
    <w:rsid w:val="00693A1C"/>
    <w:rsid w:val="00697851"/>
    <w:rsid w:val="006A6FB3"/>
    <w:rsid w:val="006B781C"/>
    <w:rsid w:val="006C2A01"/>
    <w:rsid w:val="006D02F5"/>
    <w:rsid w:val="006D46E4"/>
    <w:rsid w:val="006E4D56"/>
    <w:rsid w:val="006E5BF6"/>
    <w:rsid w:val="006F1AB9"/>
    <w:rsid w:val="00721DCE"/>
    <w:rsid w:val="007531DA"/>
    <w:rsid w:val="007532B5"/>
    <w:rsid w:val="0076156F"/>
    <w:rsid w:val="00783E13"/>
    <w:rsid w:val="007B5CE3"/>
    <w:rsid w:val="007D1B38"/>
    <w:rsid w:val="007D27B6"/>
    <w:rsid w:val="007F3379"/>
    <w:rsid w:val="00810FB7"/>
    <w:rsid w:val="008215FC"/>
    <w:rsid w:val="00852FB8"/>
    <w:rsid w:val="008542C6"/>
    <w:rsid w:val="008673C8"/>
    <w:rsid w:val="00877550"/>
    <w:rsid w:val="00877D60"/>
    <w:rsid w:val="00882AF0"/>
    <w:rsid w:val="008925F0"/>
    <w:rsid w:val="0089588B"/>
    <w:rsid w:val="008B22D9"/>
    <w:rsid w:val="008C2611"/>
    <w:rsid w:val="008D54DC"/>
    <w:rsid w:val="008F4557"/>
    <w:rsid w:val="009042F6"/>
    <w:rsid w:val="00912CD7"/>
    <w:rsid w:val="009274A3"/>
    <w:rsid w:val="00946F40"/>
    <w:rsid w:val="009A7545"/>
    <w:rsid w:val="009D55C2"/>
    <w:rsid w:val="009F62F1"/>
    <w:rsid w:val="00A3029C"/>
    <w:rsid w:val="00A66EB9"/>
    <w:rsid w:val="00A71DD1"/>
    <w:rsid w:val="00A91AB0"/>
    <w:rsid w:val="00AA2A22"/>
    <w:rsid w:val="00AB1217"/>
    <w:rsid w:val="00AB5B4F"/>
    <w:rsid w:val="00AE37FC"/>
    <w:rsid w:val="00AF195E"/>
    <w:rsid w:val="00AF4C1F"/>
    <w:rsid w:val="00B06773"/>
    <w:rsid w:val="00B13F15"/>
    <w:rsid w:val="00B40282"/>
    <w:rsid w:val="00B500DF"/>
    <w:rsid w:val="00B56982"/>
    <w:rsid w:val="00B64AAE"/>
    <w:rsid w:val="00B80B7C"/>
    <w:rsid w:val="00BB4114"/>
    <w:rsid w:val="00BD25BE"/>
    <w:rsid w:val="00BD54EA"/>
    <w:rsid w:val="00BF10A5"/>
    <w:rsid w:val="00C06799"/>
    <w:rsid w:val="00C11FBC"/>
    <w:rsid w:val="00C13C7B"/>
    <w:rsid w:val="00C2403F"/>
    <w:rsid w:val="00C24AA0"/>
    <w:rsid w:val="00C24FE8"/>
    <w:rsid w:val="00C409A7"/>
    <w:rsid w:val="00C4286E"/>
    <w:rsid w:val="00C53BDD"/>
    <w:rsid w:val="00C63398"/>
    <w:rsid w:val="00C87F9A"/>
    <w:rsid w:val="00CB28DD"/>
    <w:rsid w:val="00CC49A3"/>
    <w:rsid w:val="00CC79E6"/>
    <w:rsid w:val="00D06874"/>
    <w:rsid w:val="00D228C5"/>
    <w:rsid w:val="00D66B22"/>
    <w:rsid w:val="00DA0A38"/>
    <w:rsid w:val="00DE4EC9"/>
    <w:rsid w:val="00E01E2D"/>
    <w:rsid w:val="00E124AE"/>
    <w:rsid w:val="00E15947"/>
    <w:rsid w:val="00E50C27"/>
    <w:rsid w:val="00E51355"/>
    <w:rsid w:val="00E57AF1"/>
    <w:rsid w:val="00E83AE7"/>
    <w:rsid w:val="00EA6CF9"/>
    <w:rsid w:val="00EB305A"/>
    <w:rsid w:val="00EF24F5"/>
    <w:rsid w:val="00EF4D9F"/>
    <w:rsid w:val="00F0478B"/>
    <w:rsid w:val="00F2027A"/>
    <w:rsid w:val="00F4301F"/>
    <w:rsid w:val="00F5129B"/>
    <w:rsid w:val="00FB058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C53E"/>
  <w15:chartTrackingRefBased/>
  <w15:docId w15:val="{14862BD2-1625-4677-967E-E2EC454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8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E7"/>
  </w:style>
  <w:style w:type="paragraph" w:styleId="Footer">
    <w:name w:val="footer"/>
    <w:basedOn w:val="Normal"/>
    <w:link w:val="FooterChar"/>
    <w:uiPriority w:val="99"/>
    <w:unhideWhenUsed/>
    <w:rsid w:val="00E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ki@ssoth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zin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E33C-F0DF-4376-9CB0-557833E2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4574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Zinn</dc:creator>
  <cp:keywords/>
  <dc:description/>
  <cp:lastModifiedBy>Cindy Kinnear</cp:lastModifiedBy>
  <cp:revision>3</cp:revision>
  <cp:lastPrinted>2021-11-19T22:56:00Z</cp:lastPrinted>
  <dcterms:created xsi:type="dcterms:W3CDTF">2021-11-24T21:09:00Z</dcterms:created>
  <dcterms:modified xsi:type="dcterms:W3CDTF">2021-11-24T21:13:00Z</dcterms:modified>
</cp:coreProperties>
</file>